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72166" w14:textId="0F4C721F" w:rsidR="00A03AB5" w:rsidRDefault="00A03AB5">
      <w:pPr>
        <w:rPr>
          <w:rFonts w:ascii="Times New Roman" w:hAnsi="Times New Roman" w:cs="Times New Roman"/>
          <w:b/>
          <w:bCs/>
          <w:color w:val="1B1B1B"/>
          <w:sz w:val="24"/>
          <w:szCs w:val="24"/>
          <w:shd w:val="clear" w:color="auto" w:fill="FFFFFF"/>
        </w:rPr>
      </w:pPr>
    </w:p>
    <w:p w14:paraId="02C2DBB1" w14:textId="0872D345" w:rsidR="00A03AB5" w:rsidRDefault="00A03AB5">
      <w:pPr>
        <w:rPr>
          <w:rFonts w:ascii="Times New Roman" w:hAnsi="Times New Roman" w:cs="Times New Roman"/>
          <w:b/>
          <w:bCs/>
          <w:color w:val="1B1B1B"/>
          <w:sz w:val="24"/>
          <w:szCs w:val="24"/>
          <w:shd w:val="clear" w:color="auto" w:fill="FFFFFF"/>
        </w:rPr>
      </w:pPr>
    </w:p>
    <w:p w14:paraId="381FB9DD" w14:textId="77777777" w:rsidR="00A03AB5" w:rsidRDefault="00A03AB5">
      <w:pPr>
        <w:rPr>
          <w:rFonts w:ascii="Times New Roman" w:hAnsi="Times New Roman" w:cs="Times New Roman"/>
          <w:b/>
          <w:bCs/>
          <w:color w:val="1B1B1B"/>
          <w:sz w:val="24"/>
          <w:szCs w:val="24"/>
          <w:shd w:val="clear" w:color="auto" w:fill="FFFFFF"/>
        </w:rPr>
      </w:pPr>
    </w:p>
    <w:p w14:paraId="4468B9B9" w14:textId="77777777" w:rsidR="00A03AB5" w:rsidRDefault="00A03AB5">
      <w:pPr>
        <w:rPr>
          <w:rFonts w:ascii="Times New Roman" w:hAnsi="Times New Roman" w:cs="Times New Roman"/>
          <w:b/>
          <w:bCs/>
          <w:color w:val="1B1B1B"/>
          <w:sz w:val="24"/>
          <w:szCs w:val="24"/>
          <w:shd w:val="clear" w:color="auto" w:fill="FFFFFF"/>
        </w:rPr>
      </w:pPr>
    </w:p>
    <w:p w14:paraId="0CCE01A3" w14:textId="6AB5313B" w:rsidR="00A03AB5" w:rsidRDefault="00A03AB5" w:rsidP="00A03AB5">
      <w:pPr>
        <w:spacing w:after="0" w:line="480" w:lineRule="auto"/>
        <w:contextualSpacing/>
        <w:jc w:val="center"/>
        <w:rPr>
          <w:rFonts w:ascii="Times New Roman" w:hAnsi="Times New Roman" w:cs="Times New Roman"/>
          <w:b/>
          <w:bCs/>
          <w:color w:val="1B1B1B"/>
          <w:sz w:val="24"/>
          <w:szCs w:val="24"/>
          <w:shd w:val="clear" w:color="auto" w:fill="FFFFFF"/>
        </w:rPr>
      </w:pPr>
      <w:r w:rsidRPr="007C1E0C">
        <w:rPr>
          <w:rFonts w:ascii="Times New Roman" w:hAnsi="Times New Roman" w:cs="Times New Roman"/>
          <w:b/>
          <w:bCs/>
          <w:color w:val="1B1B1B"/>
          <w:sz w:val="24"/>
          <w:szCs w:val="24"/>
          <w:shd w:val="clear" w:color="auto" w:fill="FFFFFF"/>
        </w:rPr>
        <w:t>Sam Houston</w:t>
      </w:r>
      <w:r w:rsidR="00232C20">
        <w:rPr>
          <w:rFonts w:ascii="Times New Roman" w:hAnsi="Times New Roman" w:cs="Times New Roman"/>
          <w:b/>
          <w:bCs/>
          <w:color w:val="1B1B1B"/>
          <w:sz w:val="24"/>
          <w:szCs w:val="24"/>
          <w:shd w:val="clear" w:color="auto" w:fill="FFFFFF"/>
        </w:rPr>
        <w:t xml:space="preserve"> Assignment</w:t>
      </w:r>
    </w:p>
    <w:p w14:paraId="34E0A477" w14:textId="29122BB2" w:rsidR="00A03AB5" w:rsidRDefault="00A03AB5" w:rsidP="00A03AB5">
      <w:pPr>
        <w:spacing w:after="0" w:line="480" w:lineRule="auto"/>
        <w:contextualSpacing/>
        <w:jc w:val="center"/>
        <w:rPr>
          <w:rFonts w:ascii="Times New Roman" w:hAnsi="Times New Roman" w:cs="Times New Roman"/>
          <w:b/>
          <w:bCs/>
          <w:color w:val="1B1B1B"/>
          <w:sz w:val="24"/>
          <w:szCs w:val="24"/>
          <w:shd w:val="clear" w:color="auto" w:fill="FFFFFF"/>
        </w:rPr>
      </w:pPr>
    </w:p>
    <w:p w14:paraId="39230390" w14:textId="77777777" w:rsidR="00A03AB5" w:rsidRDefault="00A03AB5" w:rsidP="00A03AB5">
      <w:pPr>
        <w:spacing w:after="0" w:line="480" w:lineRule="auto"/>
        <w:contextualSpacing/>
        <w:jc w:val="center"/>
        <w:rPr>
          <w:rFonts w:ascii="Times New Roman" w:hAnsi="Times New Roman" w:cs="Times New Roman"/>
          <w:b/>
          <w:bCs/>
          <w:color w:val="1B1B1B"/>
          <w:sz w:val="24"/>
          <w:szCs w:val="24"/>
          <w:shd w:val="clear" w:color="auto" w:fill="FFFFFF"/>
        </w:rPr>
      </w:pPr>
    </w:p>
    <w:p w14:paraId="301D7621" w14:textId="77777777" w:rsidR="00A03AB5" w:rsidRPr="00543E6C" w:rsidRDefault="00A03AB5" w:rsidP="00A03AB5">
      <w:pPr>
        <w:spacing w:after="0" w:line="480" w:lineRule="auto"/>
        <w:contextualSpacing/>
        <w:jc w:val="center"/>
        <w:rPr>
          <w:rFonts w:ascii="Times New Roman" w:hAnsi="Times New Roman" w:cs="Times New Roman"/>
          <w:sz w:val="24"/>
          <w:szCs w:val="24"/>
        </w:rPr>
      </w:pPr>
      <w:r w:rsidRPr="00543E6C">
        <w:rPr>
          <w:rFonts w:ascii="Times New Roman" w:hAnsi="Times New Roman" w:cs="Times New Roman"/>
          <w:sz w:val="24"/>
          <w:szCs w:val="24"/>
        </w:rPr>
        <w:t>Student’s Name</w:t>
      </w:r>
    </w:p>
    <w:p w14:paraId="7549A747" w14:textId="77777777" w:rsidR="00A03AB5" w:rsidRPr="00543E6C" w:rsidRDefault="00A03AB5" w:rsidP="00A03AB5">
      <w:pPr>
        <w:spacing w:after="0" w:line="480" w:lineRule="auto"/>
        <w:contextualSpacing/>
        <w:jc w:val="center"/>
        <w:rPr>
          <w:rFonts w:ascii="Times New Roman" w:hAnsi="Times New Roman" w:cs="Times New Roman"/>
          <w:sz w:val="24"/>
          <w:szCs w:val="24"/>
        </w:rPr>
      </w:pPr>
      <w:r w:rsidRPr="00543E6C">
        <w:rPr>
          <w:rFonts w:ascii="Times New Roman" w:hAnsi="Times New Roman" w:cs="Times New Roman"/>
          <w:sz w:val="24"/>
          <w:szCs w:val="24"/>
        </w:rPr>
        <w:t>Institutional Affiliation</w:t>
      </w:r>
    </w:p>
    <w:p w14:paraId="25A34016" w14:textId="77777777" w:rsidR="00A03AB5" w:rsidRPr="00543E6C" w:rsidRDefault="00A03AB5" w:rsidP="00A03AB5">
      <w:pPr>
        <w:spacing w:after="0" w:line="480" w:lineRule="auto"/>
        <w:contextualSpacing/>
        <w:jc w:val="center"/>
        <w:rPr>
          <w:rFonts w:ascii="Times New Roman" w:hAnsi="Times New Roman" w:cs="Times New Roman"/>
          <w:sz w:val="24"/>
          <w:szCs w:val="24"/>
        </w:rPr>
      </w:pPr>
      <w:r w:rsidRPr="00543E6C">
        <w:rPr>
          <w:rFonts w:ascii="Times New Roman" w:hAnsi="Times New Roman" w:cs="Times New Roman"/>
          <w:sz w:val="24"/>
          <w:szCs w:val="24"/>
        </w:rPr>
        <w:t>Professor’s Name</w:t>
      </w:r>
    </w:p>
    <w:p w14:paraId="02DE580C" w14:textId="77777777" w:rsidR="00A03AB5" w:rsidRPr="00543E6C" w:rsidRDefault="00A03AB5" w:rsidP="00A03AB5">
      <w:pPr>
        <w:spacing w:after="0" w:line="480" w:lineRule="auto"/>
        <w:contextualSpacing/>
        <w:jc w:val="center"/>
        <w:rPr>
          <w:rFonts w:ascii="Times New Roman" w:hAnsi="Times New Roman" w:cs="Times New Roman"/>
          <w:sz w:val="24"/>
          <w:szCs w:val="24"/>
        </w:rPr>
      </w:pPr>
      <w:r w:rsidRPr="00543E6C">
        <w:rPr>
          <w:rFonts w:ascii="Times New Roman" w:hAnsi="Times New Roman" w:cs="Times New Roman"/>
          <w:sz w:val="24"/>
          <w:szCs w:val="24"/>
        </w:rPr>
        <w:t>Course Name and Number</w:t>
      </w:r>
    </w:p>
    <w:p w14:paraId="26E485D9" w14:textId="77777777" w:rsidR="00A03AB5" w:rsidRDefault="00A03AB5" w:rsidP="00A03AB5">
      <w:pPr>
        <w:spacing w:after="0" w:line="480" w:lineRule="auto"/>
        <w:contextualSpacing/>
        <w:jc w:val="center"/>
        <w:rPr>
          <w:rFonts w:ascii="Times New Roman" w:hAnsi="Times New Roman" w:cs="Times New Roman"/>
          <w:b/>
          <w:bCs/>
          <w:sz w:val="24"/>
          <w:szCs w:val="24"/>
        </w:rPr>
      </w:pPr>
      <w:r w:rsidRPr="00543E6C">
        <w:rPr>
          <w:rFonts w:ascii="Times New Roman" w:hAnsi="Times New Roman" w:cs="Times New Roman"/>
          <w:sz w:val="24"/>
          <w:szCs w:val="24"/>
        </w:rPr>
        <w:t>Assignment Due Date</w:t>
      </w:r>
    </w:p>
    <w:p w14:paraId="5FCE363A" w14:textId="77777777" w:rsidR="00A03AB5" w:rsidRDefault="00A03AB5">
      <w:pPr>
        <w:rPr>
          <w:rFonts w:ascii="Times New Roman" w:hAnsi="Times New Roman" w:cs="Times New Roman"/>
          <w:b/>
          <w:bCs/>
          <w:color w:val="1B1B1B"/>
          <w:sz w:val="24"/>
          <w:szCs w:val="24"/>
          <w:shd w:val="clear" w:color="auto" w:fill="FFFFFF"/>
        </w:rPr>
      </w:pPr>
    </w:p>
    <w:p w14:paraId="6A66E936" w14:textId="77777777" w:rsidR="00A03AB5" w:rsidRDefault="00A03AB5">
      <w:pPr>
        <w:rPr>
          <w:rFonts w:ascii="Times New Roman" w:hAnsi="Times New Roman" w:cs="Times New Roman"/>
          <w:b/>
          <w:bCs/>
          <w:color w:val="1B1B1B"/>
          <w:sz w:val="24"/>
          <w:szCs w:val="24"/>
          <w:shd w:val="clear" w:color="auto" w:fill="FFFFFF"/>
        </w:rPr>
      </w:pPr>
    </w:p>
    <w:p w14:paraId="6E793CD0" w14:textId="77777777" w:rsidR="00A03AB5" w:rsidRDefault="00A03AB5">
      <w:pPr>
        <w:rPr>
          <w:rFonts w:ascii="Times New Roman" w:hAnsi="Times New Roman" w:cs="Times New Roman"/>
          <w:b/>
          <w:bCs/>
          <w:color w:val="1B1B1B"/>
          <w:sz w:val="24"/>
          <w:szCs w:val="24"/>
          <w:shd w:val="clear" w:color="auto" w:fill="FFFFFF"/>
        </w:rPr>
      </w:pPr>
    </w:p>
    <w:p w14:paraId="093F60F5" w14:textId="77777777" w:rsidR="00A03AB5" w:rsidRDefault="00A03AB5">
      <w:pPr>
        <w:rPr>
          <w:rFonts w:ascii="Times New Roman" w:hAnsi="Times New Roman" w:cs="Times New Roman"/>
          <w:b/>
          <w:bCs/>
          <w:color w:val="1B1B1B"/>
          <w:sz w:val="24"/>
          <w:szCs w:val="24"/>
          <w:shd w:val="clear" w:color="auto" w:fill="FFFFFF"/>
        </w:rPr>
      </w:pPr>
    </w:p>
    <w:p w14:paraId="014E2162" w14:textId="77777777" w:rsidR="00A03AB5" w:rsidRDefault="00A03AB5">
      <w:pPr>
        <w:rPr>
          <w:rFonts w:ascii="Times New Roman" w:hAnsi="Times New Roman" w:cs="Times New Roman"/>
          <w:b/>
          <w:bCs/>
          <w:color w:val="1B1B1B"/>
          <w:sz w:val="24"/>
          <w:szCs w:val="24"/>
          <w:shd w:val="clear" w:color="auto" w:fill="FFFFFF"/>
        </w:rPr>
      </w:pPr>
    </w:p>
    <w:p w14:paraId="5616ABB5" w14:textId="77777777" w:rsidR="00A03AB5" w:rsidRDefault="00A03AB5">
      <w:pPr>
        <w:rPr>
          <w:rFonts w:ascii="Times New Roman" w:hAnsi="Times New Roman" w:cs="Times New Roman"/>
          <w:b/>
          <w:bCs/>
          <w:color w:val="1B1B1B"/>
          <w:sz w:val="24"/>
          <w:szCs w:val="24"/>
          <w:shd w:val="clear" w:color="auto" w:fill="FFFFFF"/>
        </w:rPr>
      </w:pPr>
    </w:p>
    <w:p w14:paraId="53AE1E21" w14:textId="77777777" w:rsidR="00A03AB5" w:rsidRDefault="00A03AB5">
      <w:pPr>
        <w:rPr>
          <w:rFonts w:ascii="Times New Roman" w:hAnsi="Times New Roman" w:cs="Times New Roman"/>
          <w:b/>
          <w:bCs/>
          <w:color w:val="1B1B1B"/>
          <w:sz w:val="24"/>
          <w:szCs w:val="24"/>
          <w:shd w:val="clear" w:color="auto" w:fill="FFFFFF"/>
        </w:rPr>
      </w:pPr>
    </w:p>
    <w:p w14:paraId="36F16011" w14:textId="77777777" w:rsidR="00A03AB5" w:rsidRDefault="00A03AB5">
      <w:pPr>
        <w:rPr>
          <w:rFonts w:ascii="Times New Roman" w:hAnsi="Times New Roman" w:cs="Times New Roman"/>
          <w:b/>
          <w:bCs/>
          <w:color w:val="1B1B1B"/>
          <w:sz w:val="24"/>
          <w:szCs w:val="24"/>
          <w:shd w:val="clear" w:color="auto" w:fill="FFFFFF"/>
        </w:rPr>
      </w:pPr>
    </w:p>
    <w:p w14:paraId="30111A6B" w14:textId="77777777" w:rsidR="00A03AB5" w:rsidRDefault="00A03AB5">
      <w:pPr>
        <w:rPr>
          <w:rFonts w:ascii="Times New Roman" w:hAnsi="Times New Roman" w:cs="Times New Roman"/>
          <w:b/>
          <w:bCs/>
          <w:color w:val="1B1B1B"/>
          <w:sz w:val="24"/>
          <w:szCs w:val="24"/>
          <w:shd w:val="clear" w:color="auto" w:fill="FFFFFF"/>
        </w:rPr>
      </w:pPr>
    </w:p>
    <w:p w14:paraId="022D97A8" w14:textId="77777777" w:rsidR="00A03AB5" w:rsidRDefault="00A03AB5">
      <w:pPr>
        <w:rPr>
          <w:rFonts w:ascii="Times New Roman" w:hAnsi="Times New Roman" w:cs="Times New Roman"/>
          <w:b/>
          <w:bCs/>
          <w:color w:val="1B1B1B"/>
          <w:sz w:val="24"/>
          <w:szCs w:val="24"/>
          <w:shd w:val="clear" w:color="auto" w:fill="FFFFFF"/>
        </w:rPr>
      </w:pPr>
    </w:p>
    <w:p w14:paraId="1BD419A6" w14:textId="77777777" w:rsidR="00A03AB5" w:rsidRDefault="00A03AB5">
      <w:pPr>
        <w:rPr>
          <w:rFonts w:ascii="Times New Roman" w:hAnsi="Times New Roman" w:cs="Times New Roman"/>
          <w:b/>
          <w:bCs/>
          <w:color w:val="1B1B1B"/>
          <w:sz w:val="24"/>
          <w:szCs w:val="24"/>
          <w:shd w:val="clear" w:color="auto" w:fill="FFFFFF"/>
        </w:rPr>
      </w:pPr>
    </w:p>
    <w:p w14:paraId="419DAF90" w14:textId="010C0014" w:rsidR="00A03AB5" w:rsidRDefault="00A03AB5">
      <w:pPr>
        <w:rPr>
          <w:rFonts w:ascii="Times New Roman" w:hAnsi="Times New Roman" w:cs="Times New Roman"/>
          <w:b/>
          <w:bCs/>
          <w:color w:val="1B1B1B"/>
          <w:sz w:val="24"/>
          <w:szCs w:val="24"/>
          <w:shd w:val="clear" w:color="auto" w:fill="FFFFFF"/>
        </w:rPr>
      </w:pPr>
    </w:p>
    <w:p w14:paraId="446BBFB4" w14:textId="77777777" w:rsidR="00232C20" w:rsidRDefault="00232C20">
      <w:pPr>
        <w:rPr>
          <w:rFonts w:ascii="Times New Roman" w:hAnsi="Times New Roman" w:cs="Times New Roman"/>
          <w:b/>
          <w:bCs/>
          <w:color w:val="1B1B1B"/>
          <w:sz w:val="24"/>
          <w:szCs w:val="24"/>
          <w:shd w:val="clear" w:color="auto" w:fill="FFFFFF"/>
        </w:rPr>
      </w:pPr>
    </w:p>
    <w:p w14:paraId="156DF556" w14:textId="77777777" w:rsidR="00A03AB5" w:rsidRDefault="00A03AB5">
      <w:pPr>
        <w:rPr>
          <w:rFonts w:ascii="Times New Roman" w:hAnsi="Times New Roman" w:cs="Times New Roman"/>
          <w:b/>
          <w:bCs/>
          <w:color w:val="1B1B1B"/>
          <w:sz w:val="24"/>
          <w:szCs w:val="24"/>
          <w:shd w:val="clear" w:color="auto" w:fill="FFFFFF"/>
        </w:rPr>
      </w:pPr>
    </w:p>
    <w:p w14:paraId="100D300E" w14:textId="77777777" w:rsidR="00A03AB5" w:rsidRDefault="00A03AB5">
      <w:pPr>
        <w:rPr>
          <w:rFonts w:ascii="Times New Roman" w:hAnsi="Times New Roman" w:cs="Times New Roman"/>
          <w:b/>
          <w:bCs/>
          <w:color w:val="1B1B1B"/>
          <w:sz w:val="24"/>
          <w:szCs w:val="24"/>
          <w:shd w:val="clear" w:color="auto" w:fill="FFFFFF"/>
        </w:rPr>
      </w:pPr>
    </w:p>
    <w:p w14:paraId="0D9C5811" w14:textId="4F3B3537" w:rsidR="007C1E0C" w:rsidRDefault="003A4B92" w:rsidP="00A03AB5">
      <w:pPr>
        <w:jc w:val="center"/>
        <w:rPr>
          <w:rFonts w:ascii="Times New Roman" w:hAnsi="Times New Roman" w:cs="Times New Roman"/>
          <w:b/>
          <w:bCs/>
          <w:color w:val="1B1B1B"/>
          <w:sz w:val="24"/>
          <w:szCs w:val="24"/>
          <w:shd w:val="clear" w:color="auto" w:fill="FFFFFF"/>
        </w:rPr>
      </w:pPr>
      <w:r w:rsidRPr="007C1E0C">
        <w:rPr>
          <w:rFonts w:ascii="Times New Roman" w:hAnsi="Times New Roman" w:cs="Times New Roman"/>
          <w:b/>
          <w:bCs/>
          <w:color w:val="1B1B1B"/>
          <w:sz w:val="24"/>
          <w:szCs w:val="24"/>
          <w:shd w:val="clear" w:color="auto" w:fill="FFFFFF"/>
        </w:rPr>
        <w:lastRenderedPageBreak/>
        <w:t>Sam Houston</w:t>
      </w:r>
      <w:r w:rsidR="00722B56">
        <w:rPr>
          <w:rFonts w:ascii="Times New Roman" w:hAnsi="Times New Roman" w:cs="Times New Roman"/>
          <w:b/>
          <w:bCs/>
          <w:color w:val="1B1B1B"/>
          <w:sz w:val="24"/>
          <w:szCs w:val="24"/>
          <w:shd w:val="clear" w:color="auto" w:fill="FFFFFF"/>
        </w:rPr>
        <w:t xml:space="preserve"> Assignment</w:t>
      </w:r>
    </w:p>
    <w:p w14:paraId="4F8D2C3F" w14:textId="0895EA9F" w:rsidR="007C1E0C" w:rsidRDefault="003A4B92" w:rsidP="0097750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Historically numerous political </w:t>
      </w:r>
      <w:r w:rsidR="0069773B">
        <w:rPr>
          <w:rFonts w:ascii="Times New Roman" w:hAnsi="Times New Roman" w:cs="Times New Roman"/>
          <w:sz w:val="24"/>
          <w:szCs w:val="24"/>
        </w:rPr>
        <w:t>philosophers</w:t>
      </w:r>
      <w:r>
        <w:rPr>
          <w:rFonts w:ascii="Times New Roman" w:hAnsi="Times New Roman" w:cs="Times New Roman"/>
          <w:sz w:val="24"/>
          <w:szCs w:val="24"/>
        </w:rPr>
        <w:t xml:space="preserve"> have closely associated the </w:t>
      </w:r>
      <w:r w:rsidR="00640A90">
        <w:rPr>
          <w:rFonts w:ascii="Times New Roman" w:hAnsi="Times New Roman" w:cs="Times New Roman"/>
          <w:sz w:val="24"/>
          <w:szCs w:val="24"/>
        </w:rPr>
        <w:t>exercise</w:t>
      </w:r>
      <w:r>
        <w:rPr>
          <w:rFonts w:ascii="Times New Roman" w:hAnsi="Times New Roman" w:cs="Times New Roman"/>
          <w:sz w:val="24"/>
          <w:szCs w:val="24"/>
        </w:rPr>
        <w:t xml:space="preserve"> of politics with the </w:t>
      </w:r>
      <w:r w:rsidR="00640A90">
        <w:rPr>
          <w:rFonts w:ascii="Times New Roman" w:hAnsi="Times New Roman" w:cs="Times New Roman"/>
          <w:sz w:val="24"/>
          <w:szCs w:val="24"/>
        </w:rPr>
        <w:t>nature</w:t>
      </w:r>
      <w:r>
        <w:rPr>
          <w:rFonts w:ascii="Times New Roman" w:hAnsi="Times New Roman" w:cs="Times New Roman"/>
          <w:sz w:val="24"/>
          <w:szCs w:val="24"/>
        </w:rPr>
        <w:t xml:space="preserve"> of courage</w:t>
      </w:r>
      <w:r w:rsidR="00C86169">
        <w:rPr>
          <w:rFonts w:ascii="Times New Roman" w:hAnsi="Times New Roman" w:cs="Times New Roman"/>
          <w:sz w:val="24"/>
          <w:szCs w:val="24"/>
        </w:rPr>
        <w:t>.</w:t>
      </w:r>
      <w:r>
        <w:rPr>
          <w:rFonts w:ascii="Times New Roman" w:hAnsi="Times New Roman" w:cs="Times New Roman"/>
          <w:sz w:val="24"/>
          <w:szCs w:val="24"/>
        </w:rPr>
        <w:t xml:space="preserve"> </w:t>
      </w:r>
      <w:r w:rsidR="00960275" w:rsidRPr="00960275">
        <w:rPr>
          <w:rFonts w:ascii="Times New Roman" w:hAnsi="Times New Roman" w:cs="Times New Roman"/>
          <w:sz w:val="24"/>
          <w:szCs w:val="24"/>
        </w:rPr>
        <w:t xml:space="preserve">Sam Houston </w:t>
      </w:r>
      <w:r w:rsidR="00960275">
        <w:rPr>
          <w:rFonts w:ascii="Times New Roman" w:hAnsi="Times New Roman" w:cs="Times New Roman"/>
          <w:sz w:val="24"/>
          <w:szCs w:val="24"/>
        </w:rPr>
        <w:t xml:space="preserve">was the first president of the Republic of Texas and the first governor of Texas. In 1861, Sam opposed the Texas Secession, which demonstrated his courage.  Houston also refused to sign a loyalty oath to the </w:t>
      </w:r>
      <w:r w:rsidR="00E42260">
        <w:rPr>
          <w:rFonts w:ascii="Times New Roman" w:hAnsi="Times New Roman" w:cs="Times New Roman"/>
          <w:sz w:val="24"/>
          <w:szCs w:val="24"/>
        </w:rPr>
        <w:t>alliance</w:t>
      </w:r>
      <w:r w:rsidR="00C86169" w:rsidRPr="00C86169">
        <w:rPr>
          <w:rFonts w:ascii="Times New Roman" w:hAnsi="Times New Roman" w:cs="Times New Roman"/>
          <w:color w:val="222222"/>
          <w:sz w:val="24"/>
          <w:szCs w:val="24"/>
          <w:shd w:val="clear" w:color="auto" w:fill="FFFFFF"/>
        </w:rPr>
        <w:t xml:space="preserve"> </w:t>
      </w:r>
      <w:r w:rsidR="00C86169">
        <w:rPr>
          <w:rFonts w:ascii="Times New Roman" w:hAnsi="Times New Roman" w:cs="Times New Roman"/>
          <w:color w:val="222222"/>
          <w:sz w:val="24"/>
          <w:szCs w:val="24"/>
          <w:shd w:val="clear" w:color="auto" w:fill="FFFFFF"/>
        </w:rPr>
        <w:t>(</w:t>
      </w:r>
      <w:proofErr w:type="spellStart"/>
      <w:r w:rsidR="00C86169" w:rsidRPr="00FD4350">
        <w:rPr>
          <w:rFonts w:ascii="Times New Roman" w:hAnsi="Times New Roman" w:cs="Times New Roman"/>
          <w:color w:val="222222"/>
          <w:sz w:val="24"/>
          <w:szCs w:val="24"/>
          <w:shd w:val="clear" w:color="auto" w:fill="FFFFFF"/>
        </w:rPr>
        <w:t>Shawgo</w:t>
      </w:r>
      <w:proofErr w:type="spellEnd"/>
      <w:r w:rsidR="00C86169">
        <w:rPr>
          <w:rFonts w:ascii="Times New Roman" w:hAnsi="Times New Roman" w:cs="Times New Roman"/>
          <w:color w:val="222222"/>
          <w:sz w:val="24"/>
          <w:szCs w:val="24"/>
          <w:shd w:val="clear" w:color="auto" w:fill="FFFFFF"/>
        </w:rPr>
        <w:t xml:space="preserve">, </w:t>
      </w:r>
      <w:r w:rsidR="00C86169" w:rsidRPr="00FD4350">
        <w:rPr>
          <w:rFonts w:ascii="Times New Roman" w:hAnsi="Times New Roman" w:cs="Times New Roman"/>
          <w:color w:val="222222"/>
          <w:sz w:val="24"/>
          <w:szCs w:val="24"/>
          <w:shd w:val="clear" w:color="auto" w:fill="FFFFFF"/>
        </w:rPr>
        <w:t>2018)</w:t>
      </w:r>
      <w:r w:rsidR="00960275">
        <w:rPr>
          <w:rFonts w:ascii="Times New Roman" w:hAnsi="Times New Roman" w:cs="Times New Roman"/>
          <w:sz w:val="24"/>
          <w:szCs w:val="24"/>
        </w:rPr>
        <w:t>.</w:t>
      </w:r>
      <w:r w:rsidR="00ED7B74">
        <w:rPr>
          <w:rFonts w:ascii="Times New Roman" w:hAnsi="Times New Roman" w:cs="Times New Roman"/>
          <w:sz w:val="24"/>
          <w:szCs w:val="24"/>
        </w:rPr>
        <w:t xml:space="preserve"> His </w:t>
      </w:r>
      <w:r w:rsidR="00B20536">
        <w:rPr>
          <w:rFonts w:ascii="Times New Roman" w:hAnsi="Times New Roman" w:cs="Times New Roman"/>
          <w:sz w:val="24"/>
          <w:szCs w:val="24"/>
        </w:rPr>
        <w:t>rejection</w:t>
      </w:r>
      <w:r w:rsidR="00ED7B74">
        <w:rPr>
          <w:rFonts w:ascii="Times New Roman" w:hAnsi="Times New Roman" w:cs="Times New Roman"/>
          <w:sz w:val="24"/>
          <w:szCs w:val="24"/>
        </w:rPr>
        <w:t xml:space="preserve"> to take a </w:t>
      </w:r>
      <w:r w:rsidR="00190D80">
        <w:rPr>
          <w:rFonts w:ascii="Times New Roman" w:hAnsi="Times New Roman" w:cs="Times New Roman"/>
          <w:sz w:val="24"/>
          <w:szCs w:val="24"/>
        </w:rPr>
        <w:t>vow</w:t>
      </w:r>
      <w:r w:rsidR="00ED7B74">
        <w:rPr>
          <w:rFonts w:ascii="Times New Roman" w:hAnsi="Times New Roman" w:cs="Times New Roman"/>
          <w:sz w:val="24"/>
          <w:szCs w:val="24"/>
        </w:rPr>
        <w:t xml:space="preserve"> of </w:t>
      </w:r>
      <w:r w:rsidR="00B20536">
        <w:rPr>
          <w:rFonts w:ascii="Times New Roman" w:hAnsi="Times New Roman" w:cs="Times New Roman"/>
          <w:sz w:val="24"/>
          <w:szCs w:val="24"/>
        </w:rPr>
        <w:t>loyalty</w:t>
      </w:r>
      <w:r w:rsidR="00ED7B74">
        <w:rPr>
          <w:rFonts w:ascii="Times New Roman" w:hAnsi="Times New Roman" w:cs="Times New Roman"/>
          <w:sz w:val="24"/>
          <w:szCs w:val="24"/>
        </w:rPr>
        <w:t xml:space="preserve"> to the union </w:t>
      </w:r>
      <w:r w:rsidR="00190D80">
        <w:rPr>
          <w:rFonts w:ascii="Times New Roman" w:hAnsi="Times New Roman" w:cs="Times New Roman"/>
          <w:sz w:val="24"/>
          <w:szCs w:val="24"/>
        </w:rPr>
        <w:t xml:space="preserve">contributed </w:t>
      </w:r>
      <w:r w:rsidR="00ED7B74">
        <w:rPr>
          <w:rFonts w:ascii="Times New Roman" w:hAnsi="Times New Roman" w:cs="Times New Roman"/>
          <w:sz w:val="24"/>
          <w:szCs w:val="24"/>
        </w:rPr>
        <w:t xml:space="preserve">to his </w:t>
      </w:r>
      <w:r w:rsidR="00B20536">
        <w:rPr>
          <w:rFonts w:ascii="Times New Roman" w:hAnsi="Times New Roman" w:cs="Times New Roman"/>
          <w:sz w:val="24"/>
          <w:szCs w:val="24"/>
        </w:rPr>
        <w:t>removal</w:t>
      </w:r>
      <w:r w:rsidR="00ED7B74">
        <w:rPr>
          <w:rFonts w:ascii="Times New Roman" w:hAnsi="Times New Roman" w:cs="Times New Roman"/>
          <w:sz w:val="24"/>
          <w:szCs w:val="24"/>
        </w:rPr>
        <w:t xml:space="preserve"> as governor in March 1861</w:t>
      </w:r>
      <w:r w:rsidR="00C86169">
        <w:rPr>
          <w:rFonts w:ascii="Times New Roman" w:hAnsi="Times New Roman" w:cs="Times New Roman"/>
          <w:sz w:val="24"/>
          <w:szCs w:val="24"/>
        </w:rPr>
        <w:t xml:space="preserve"> </w:t>
      </w:r>
      <w:r w:rsidR="00C86169">
        <w:rPr>
          <w:rFonts w:ascii="Times New Roman" w:hAnsi="Times New Roman" w:cs="Times New Roman"/>
          <w:color w:val="222222"/>
          <w:sz w:val="24"/>
          <w:szCs w:val="24"/>
          <w:shd w:val="clear" w:color="auto" w:fill="FFFFFF"/>
        </w:rPr>
        <w:t>(</w:t>
      </w:r>
      <w:proofErr w:type="spellStart"/>
      <w:r w:rsidR="00C86169" w:rsidRPr="00FD4350">
        <w:rPr>
          <w:rFonts w:ascii="Times New Roman" w:hAnsi="Times New Roman" w:cs="Times New Roman"/>
          <w:color w:val="222222"/>
          <w:sz w:val="24"/>
          <w:szCs w:val="24"/>
          <w:shd w:val="clear" w:color="auto" w:fill="FFFFFF"/>
        </w:rPr>
        <w:t>Shawgo</w:t>
      </w:r>
      <w:proofErr w:type="spellEnd"/>
      <w:r w:rsidR="00C86169">
        <w:rPr>
          <w:rFonts w:ascii="Times New Roman" w:hAnsi="Times New Roman" w:cs="Times New Roman"/>
          <w:color w:val="222222"/>
          <w:sz w:val="24"/>
          <w:szCs w:val="24"/>
          <w:shd w:val="clear" w:color="auto" w:fill="FFFFFF"/>
        </w:rPr>
        <w:t xml:space="preserve">, </w:t>
      </w:r>
      <w:r w:rsidR="00C86169" w:rsidRPr="00FD4350">
        <w:rPr>
          <w:rFonts w:ascii="Times New Roman" w:hAnsi="Times New Roman" w:cs="Times New Roman"/>
          <w:color w:val="222222"/>
          <w:sz w:val="24"/>
          <w:szCs w:val="24"/>
          <w:shd w:val="clear" w:color="auto" w:fill="FFFFFF"/>
        </w:rPr>
        <w:t>2018)</w:t>
      </w:r>
      <w:r w:rsidR="00ED7B74">
        <w:rPr>
          <w:rFonts w:ascii="Times New Roman" w:hAnsi="Times New Roman" w:cs="Times New Roman"/>
          <w:sz w:val="24"/>
          <w:szCs w:val="24"/>
        </w:rPr>
        <w:t>.</w:t>
      </w:r>
      <w:r w:rsidR="00960275">
        <w:rPr>
          <w:rFonts w:ascii="Times New Roman" w:hAnsi="Times New Roman" w:cs="Times New Roman"/>
          <w:sz w:val="24"/>
          <w:szCs w:val="24"/>
        </w:rPr>
        <w:t xml:space="preserve"> Sam Houston, unlike the previous </w:t>
      </w:r>
      <w:r w:rsidR="00E84ADA">
        <w:rPr>
          <w:rFonts w:ascii="Times New Roman" w:hAnsi="Times New Roman" w:cs="Times New Roman"/>
          <w:sz w:val="24"/>
          <w:szCs w:val="24"/>
        </w:rPr>
        <w:t>leader’s</w:t>
      </w:r>
      <w:r w:rsidR="00793833">
        <w:rPr>
          <w:rFonts w:ascii="Times New Roman" w:hAnsi="Times New Roman" w:cs="Times New Roman"/>
          <w:sz w:val="24"/>
          <w:szCs w:val="24"/>
        </w:rPr>
        <w:t xml:space="preserve"> portrayed </w:t>
      </w:r>
      <w:r w:rsidR="00960275">
        <w:rPr>
          <w:rFonts w:ascii="Times New Roman" w:hAnsi="Times New Roman" w:cs="Times New Roman"/>
          <w:sz w:val="24"/>
          <w:szCs w:val="24"/>
        </w:rPr>
        <w:t>courage</w:t>
      </w:r>
      <w:r w:rsidR="00793833">
        <w:rPr>
          <w:rFonts w:ascii="Times New Roman" w:hAnsi="Times New Roman" w:cs="Times New Roman"/>
          <w:sz w:val="24"/>
          <w:szCs w:val="24"/>
        </w:rPr>
        <w:t xml:space="preserve">. </w:t>
      </w:r>
      <w:r w:rsidR="00190D80">
        <w:rPr>
          <w:rFonts w:ascii="Times New Roman" w:hAnsi="Times New Roman" w:cs="Times New Roman"/>
          <w:sz w:val="24"/>
          <w:szCs w:val="24"/>
        </w:rPr>
        <w:t>Houston’s courage</w:t>
      </w:r>
      <w:r w:rsidR="00A000A7">
        <w:rPr>
          <w:rFonts w:ascii="Times New Roman" w:hAnsi="Times New Roman" w:cs="Times New Roman"/>
          <w:sz w:val="24"/>
          <w:szCs w:val="24"/>
        </w:rPr>
        <w:t xml:space="preserve"> </w:t>
      </w:r>
      <w:r w:rsidR="00960275">
        <w:rPr>
          <w:rFonts w:ascii="Times New Roman" w:hAnsi="Times New Roman" w:cs="Times New Roman"/>
          <w:sz w:val="24"/>
          <w:szCs w:val="24"/>
        </w:rPr>
        <w:t>actions lasted during his terms as a</w:t>
      </w:r>
      <w:r w:rsidR="00E84ADA">
        <w:rPr>
          <w:rFonts w:ascii="Times New Roman" w:hAnsi="Times New Roman" w:cs="Times New Roman"/>
          <w:sz w:val="24"/>
          <w:szCs w:val="24"/>
        </w:rPr>
        <w:t xml:space="preserve"> governor and president. Houston's courage is separated into two distinct periods: his term as a governor and senator. During his terms. He was criticized and faced pressures that Kennedy outlined in the profiles in courage</w:t>
      </w:r>
      <w:r w:rsidR="00C86169">
        <w:rPr>
          <w:rFonts w:ascii="Times New Roman" w:hAnsi="Times New Roman" w:cs="Times New Roman"/>
          <w:sz w:val="24"/>
          <w:szCs w:val="24"/>
        </w:rPr>
        <w:t xml:space="preserve"> (</w:t>
      </w:r>
      <w:r w:rsidR="00C86169" w:rsidRPr="00FD4350">
        <w:rPr>
          <w:rFonts w:ascii="Times New Roman" w:hAnsi="Times New Roman" w:cs="Times New Roman"/>
          <w:color w:val="222222"/>
          <w:sz w:val="24"/>
          <w:szCs w:val="24"/>
          <w:shd w:val="clear" w:color="auto" w:fill="FFFFFF"/>
        </w:rPr>
        <w:t>Müller,</w:t>
      </w:r>
      <w:r w:rsidR="00C86169">
        <w:rPr>
          <w:rFonts w:ascii="Times New Roman" w:hAnsi="Times New Roman" w:cs="Times New Roman"/>
          <w:color w:val="222222"/>
          <w:sz w:val="24"/>
          <w:szCs w:val="24"/>
          <w:shd w:val="clear" w:color="auto" w:fill="FFFFFF"/>
        </w:rPr>
        <w:t xml:space="preserve"> </w:t>
      </w:r>
      <w:r w:rsidR="00C86169" w:rsidRPr="00FD4350">
        <w:rPr>
          <w:rFonts w:ascii="Times New Roman" w:hAnsi="Times New Roman" w:cs="Times New Roman"/>
          <w:color w:val="222222"/>
          <w:sz w:val="24"/>
          <w:szCs w:val="24"/>
          <w:shd w:val="clear" w:color="auto" w:fill="FFFFFF"/>
        </w:rPr>
        <w:t>2019)</w:t>
      </w:r>
      <w:r w:rsidR="00E84ADA">
        <w:rPr>
          <w:rFonts w:ascii="Times New Roman" w:hAnsi="Times New Roman" w:cs="Times New Roman"/>
          <w:sz w:val="24"/>
          <w:szCs w:val="24"/>
        </w:rPr>
        <w:t xml:space="preserve">. Due to his effort, he fit the standards of political courage. </w:t>
      </w:r>
      <w:r w:rsidR="005B3E2C">
        <w:rPr>
          <w:rFonts w:ascii="Times New Roman" w:hAnsi="Times New Roman" w:cs="Times New Roman"/>
          <w:sz w:val="24"/>
          <w:szCs w:val="24"/>
        </w:rPr>
        <w:t xml:space="preserve">The </w:t>
      </w:r>
      <w:r>
        <w:rPr>
          <w:rFonts w:ascii="Times New Roman" w:hAnsi="Times New Roman" w:cs="Times New Roman"/>
          <w:sz w:val="24"/>
          <w:szCs w:val="24"/>
        </w:rPr>
        <w:t xml:space="preserve">paper </w:t>
      </w:r>
      <w:r w:rsidR="005B3E2C">
        <w:rPr>
          <w:rFonts w:ascii="Times New Roman" w:hAnsi="Times New Roman" w:cs="Times New Roman"/>
          <w:sz w:val="24"/>
          <w:szCs w:val="24"/>
        </w:rPr>
        <w:t xml:space="preserve">aims to evaluate the importance </w:t>
      </w:r>
      <w:r w:rsidR="00485F37">
        <w:rPr>
          <w:rFonts w:ascii="Times New Roman" w:hAnsi="Times New Roman" w:cs="Times New Roman"/>
          <w:sz w:val="24"/>
          <w:szCs w:val="24"/>
        </w:rPr>
        <w:t>of political courage for a leader and why it is rare.</w:t>
      </w:r>
    </w:p>
    <w:p w14:paraId="5294BDE9" w14:textId="7205D042" w:rsidR="006D7CE4" w:rsidRDefault="003A4B92" w:rsidP="0097750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Political courage enables leaders to stand for the public good despite the pressure of the interest of groups, their political parties, and their constituents. Houston conducted several campaigns </w:t>
      </w:r>
      <w:r w:rsidR="00AB5593">
        <w:rPr>
          <w:rFonts w:ascii="Times New Roman" w:hAnsi="Times New Roman" w:cs="Times New Roman"/>
          <w:sz w:val="24"/>
          <w:szCs w:val="24"/>
        </w:rPr>
        <w:t>where he</w:t>
      </w:r>
      <w:r>
        <w:rPr>
          <w:rFonts w:ascii="Times New Roman" w:hAnsi="Times New Roman" w:cs="Times New Roman"/>
          <w:sz w:val="24"/>
          <w:szCs w:val="24"/>
        </w:rPr>
        <w:t xml:space="preserve"> succeed</w:t>
      </w:r>
      <w:r w:rsidR="00AB5593">
        <w:rPr>
          <w:rFonts w:ascii="Times New Roman" w:hAnsi="Times New Roman" w:cs="Times New Roman"/>
          <w:sz w:val="24"/>
          <w:szCs w:val="24"/>
        </w:rPr>
        <w:t>ed</w:t>
      </w:r>
      <w:r>
        <w:rPr>
          <w:rFonts w:ascii="Times New Roman" w:hAnsi="Times New Roman" w:cs="Times New Roman"/>
          <w:sz w:val="24"/>
          <w:szCs w:val="24"/>
        </w:rPr>
        <w:t xml:space="preserve"> in becoming the governor of Texas. He had different opinions on the legislature, and he had no party. At the beginning of his term as a Governor, there was the rise of secession from the union. He again acted against the proposal, he failed to stop the public's proposa</w:t>
      </w:r>
      <w:r w:rsidR="00ED7B74">
        <w:rPr>
          <w:rFonts w:ascii="Times New Roman" w:hAnsi="Times New Roman" w:cs="Times New Roman"/>
          <w:sz w:val="24"/>
          <w:szCs w:val="24"/>
        </w:rPr>
        <w:t xml:space="preserve">l to voted, but the Texas </w:t>
      </w:r>
      <w:r w:rsidR="0072737C">
        <w:rPr>
          <w:rFonts w:ascii="Times New Roman" w:hAnsi="Times New Roman" w:cs="Times New Roman"/>
          <w:sz w:val="24"/>
          <w:szCs w:val="24"/>
        </w:rPr>
        <w:t>government</w:t>
      </w:r>
      <w:r w:rsidR="00ED7B74">
        <w:rPr>
          <w:rFonts w:ascii="Times New Roman" w:hAnsi="Times New Roman" w:cs="Times New Roman"/>
          <w:sz w:val="24"/>
          <w:szCs w:val="24"/>
        </w:rPr>
        <w:t xml:space="preserve"> voted to </w:t>
      </w:r>
      <w:r w:rsidR="00190D80">
        <w:rPr>
          <w:rFonts w:ascii="Times New Roman" w:hAnsi="Times New Roman" w:cs="Times New Roman"/>
          <w:sz w:val="24"/>
          <w:szCs w:val="24"/>
        </w:rPr>
        <w:t>separate</w:t>
      </w:r>
      <w:r w:rsidR="00ED7B74">
        <w:rPr>
          <w:rFonts w:ascii="Times New Roman" w:hAnsi="Times New Roman" w:cs="Times New Roman"/>
          <w:sz w:val="24"/>
          <w:szCs w:val="24"/>
        </w:rPr>
        <w:t xml:space="preserve"> from the union</w:t>
      </w:r>
      <w:r>
        <w:rPr>
          <w:rFonts w:ascii="Times New Roman" w:hAnsi="Times New Roman" w:cs="Times New Roman"/>
          <w:sz w:val="24"/>
          <w:szCs w:val="24"/>
        </w:rPr>
        <w:t xml:space="preserve">. Houston </w:t>
      </w:r>
      <w:r w:rsidR="00190D80">
        <w:rPr>
          <w:rFonts w:ascii="Times New Roman" w:hAnsi="Times New Roman" w:cs="Times New Roman"/>
          <w:sz w:val="24"/>
          <w:szCs w:val="24"/>
        </w:rPr>
        <w:t>got</w:t>
      </w:r>
      <w:r>
        <w:rPr>
          <w:rFonts w:ascii="Times New Roman" w:hAnsi="Times New Roman" w:cs="Times New Roman"/>
          <w:sz w:val="24"/>
          <w:szCs w:val="24"/>
        </w:rPr>
        <w:t xml:space="preserve"> his place in "profiles in courage" by his </w:t>
      </w:r>
      <w:r w:rsidR="007013FD">
        <w:rPr>
          <w:rFonts w:ascii="Times New Roman" w:hAnsi="Times New Roman" w:cs="Times New Roman"/>
          <w:sz w:val="24"/>
          <w:szCs w:val="24"/>
        </w:rPr>
        <w:t>denial</w:t>
      </w:r>
      <w:r>
        <w:rPr>
          <w:rFonts w:ascii="Times New Roman" w:hAnsi="Times New Roman" w:cs="Times New Roman"/>
          <w:sz w:val="24"/>
          <w:szCs w:val="24"/>
        </w:rPr>
        <w:t xml:space="preserve"> to support the Kansas-Nebraska Act of 1854</w:t>
      </w:r>
      <w:r w:rsidR="00C86169">
        <w:rPr>
          <w:rFonts w:ascii="Times New Roman" w:hAnsi="Times New Roman" w:cs="Times New Roman"/>
          <w:sz w:val="24"/>
          <w:szCs w:val="24"/>
        </w:rPr>
        <w:t xml:space="preserve"> (</w:t>
      </w:r>
      <w:r w:rsidR="00C86169" w:rsidRPr="00FD4350">
        <w:rPr>
          <w:rFonts w:ascii="Times New Roman" w:hAnsi="Times New Roman" w:cs="Times New Roman"/>
          <w:color w:val="222222"/>
          <w:sz w:val="24"/>
          <w:szCs w:val="24"/>
          <w:shd w:val="clear" w:color="auto" w:fill="FFFFFF"/>
        </w:rPr>
        <w:t>Müller,</w:t>
      </w:r>
      <w:r w:rsidR="00C86169">
        <w:rPr>
          <w:rFonts w:ascii="Times New Roman" w:hAnsi="Times New Roman" w:cs="Times New Roman"/>
          <w:color w:val="222222"/>
          <w:sz w:val="24"/>
          <w:szCs w:val="24"/>
          <w:shd w:val="clear" w:color="auto" w:fill="FFFFFF"/>
        </w:rPr>
        <w:t xml:space="preserve"> </w:t>
      </w:r>
      <w:r w:rsidR="00C86169" w:rsidRPr="00FD4350">
        <w:rPr>
          <w:rFonts w:ascii="Times New Roman" w:hAnsi="Times New Roman" w:cs="Times New Roman"/>
          <w:color w:val="222222"/>
          <w:sz w:val="24"/>
          <w:szCs w:val="24"/>
          <w:shd w:val="clear" w:color="auto" w:fill="FFFFFF"/>
        </w:rPr>
        <w:t>2019)</w:t>
      </w:r>
      <w:r>
        <w:rPr>
          <w:rFonts w:ascii="Times New Roman" w:hAnsi="Times New Roman" w:cs="Times New Roman"/>
          <w:sz w:val="24"/>
          <w:szCs w:val="24"/>
        </w:rPr>
        <w:t xml:space="preserve">. The bill would have allowed the residents to decide on the </w:t>
      </w:r>
      <w:r w:rsidR="001771F4">
        <w:rPr>
          <w:rFonts w:ascii="Times New Roman" w:hAnsi="Times New Roman" w:cs="Times New Roman"/>
          <w:sz w:val="24"/>
          <w:szCs w:val="24"/>
        </w:rPr>
        <w:t>oppression</w:t>
      </w:r>
      <w:r>
        <w:rPr>
          <w:rFonts w:ascii="Times New Roman" w:hAnsi="Times New Roman" w:cs="Times New Roman"/>
          <w:sz w:val="24"/>
          <w:szCs w:val="24"/>
        </w:rPr>
        <w:t xml:space="preserve"> issues by themselves.</w:t>
      </w:r>
      <w:r w:rsidR="00ED7B74">
        <w:rPr>
          <w:rFonts w:ascii="Times New Roman" w:hAnsi="Times New Roman" w:cs="Times New Roman"/>
          <w:sz w:val="24"/>
          <w:szCs w:val="24"/>
        </w:rPr>
        <w:t xml:space="preserve"> He felt the Act would </w:t>
      </w:r>
      <w:r w:rsidR="0072737C">
        <w:rPr>
          <w:rFonts w:ascii="Times New Roman" w:hAnsi="Times New Roman" w:cs="Times New Roman"/>
          <w:sz w:val="24"/>
          <w:szCs w:val="24"/>
        </w:rPr>
        <w:t>lead</w:t>
      </w:r>
      <w:r w:rsidR="00F64157">
        <w:rPr>
          <w:rFonts w:ascii="Times New Roman" w:hAnsi="Times New Roman" w:cs="Times New Roman"/>
          <w:sz w:val="24"/>
          <w:szCs w:val="24"/>
        </w:rPr>
        <w:t xml:space="preserve"> to </w:t>
      </w:r>
      <w:r w:rsidR="00ED7B74">
        <w:rPr>
          <w:rFonts w:ascii="Times New Roman" w:hAnsi="Times New Roman" w:cs="Times New Roman"/>
          <w:sz w:val="24"/>
          <w:szCs w:val="24"/>
        </w:rPr>
        <w:t>divi</w:t>
      </w:r>
      <w:r w:rsidR="00F64157">
        <w:rPr>
          <w:rFonts w:ascii="Times New Roman" w:hAnsi="Times New Roman" w:cs="Times New Roman"/>
          <w:sz w:val="24"/>
          <w:szCs w:val="24"/>
        </w:rPr>
        <w:t xml:space="preserve">sion of </w:t>
      </w:r>
      <w:r w:rsidR="00ED7B74">
        <w:rPr>
          <w:rFonts w:ascii="Times New Roman" w:hAnsi="Times New Roman" w:cs="Times New Roman"/>
          <w:sz w:val="24"/>
          <w:szCs w:val="24"/>
        </w:rPr>
        <w:t>the union.</w:t>
      </w:r>
    </w:p>
    <w:p w14:paraId="45714443" w14:textId="27623BDF" w:rsidR="00AF2C32" w:rsidRDefault="003A4B92" w:rsidP="00D6043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Today, political courage is rare</w:t>
      </w:r>
      <w:r w:rsidR="00EF6B34">
        <w:rPr>
          <w:rFonts w:ascii="Times New Roman" w:hAnsi="Times New Roman" w:cs="Times New Roman"/>
          <w:sz w:val="24"/>
          <w:szCs w:val="24"/>
        </w:rPr>
        <w:t xml:space="preserve"> because many elected officials fear personal consequences, criticism, and party pressures. Politicians voting as the party demands, instead of their conscience dictates, has become the norm. The book "profiles in courage by John Kennedy </w:t>
      </w:r>
      <w:r w:rsidR="00EF6B34">
        <w:rPr>
          <w:rFonts w:ascii="Times New Roman" w:hAnsi="Times New Roman" w:cs="Times New Roman"/>
          <w:sz w:val="24"/>
          <w:szCs w:val="24"/>
        </w:rPr>
        <w:lastRenderedPageBreak/>
        <w:t xml:space="preserve">explains that democracy puts faith in people who elect others to not only represent their views but also </w:t>
      </w:r>
      <w:r w:rsidR="00AF2C32">
        <w:rPr>
          <w:rFonts w:ascii="Times New Roman" w:hAnsi="Times New Roman" w:cs="Times New Roman"/>
          <w:sz w:val="24"/>
          <w:szCs w:val="24"/>
        </w:rPr>
        <w:t>have them practice their conscientious judgment</w:t>
      </w:r>
      <w:r w:rsidR="00C86169">
        <w:rPr>
          <w:rFonts w:ascii="Times New Roman" w:hAnsi="Times New Roman" w:cs="Times New Roman"/>
          <w:sz w:val="24"/>
          <w:szCs w:val="24"/>
        </w:rPr>
        <w:t xml:space="preserve"> (</w:t>
      </w:r>
      <w:r w:rsidR="00C86169" w:rsidRPr="00FD4350">
        <w:rPr>
          <w:rFonts w:ascii="Times New Roman" w:hAnsi="Times New Roman" w:cs="Times New Roman"/>
          <w:color w:val="222222"/>
          <w:sz w:val="24"/>
          <w:szCs w:val="24"/>
          <w:shd w:val="clear" w:color="auto" w:fill="FFFFFF"/>
        </w:rPr>
        <w:t>Mihai,</w:t>
      </w:r>
      <w:r w:rsidR="00C86169">
        <w:rPr>
          <w:rFonts w:ascii="Times New Roman" w:hAnsi="Times New Roman" w:cs="Times New Roman"/>
          <w:color w:val="222222"/>
          <w:sz w:val="24"/>
          <w:szCs w:val="24"/>
          <w:shd w:val="clear" w:color="auto" w:fill="FFFFFF"/>
        </w:rPr>
        <w:t xml:space="preserve"> </w:t>
      </w:r>
      <w:r w:rsidR="00C86169" w:rsidRPr="00FD4350">
        <w:rPr>
          <w:rFonts w:ascii="Times New Roman" w:hAnsi="Times New Roman" w:cs="Times New Roman"/>
          <w:color w:val="222222"/>
          <w:sz w:val="24"/>
          <w:szCs w:val="24"/>
          <w:shd w:val="clear" w:color="auto" w:fill="FFFFFF"/>
        </w:rPr>
        <w:t>2020)</w:t>
      </w:r>
      <w:r w:rsidR="00AF2C32">
        <w:rPr>
          <w:rFonts w:ascii="Times New Roman" w:hAnsi="Times New Roman" w:cs="Times New Roman"/>
          <w:sz w:val="24"/>
          <w:szCs w:val="24"/>
        </w:rPr>
        <w:t>.</w:t>
      </w:r>
      <w:r w:rsidR="00D60430">
        <w:rPr>
          <w:rFonts w:ascii="Times New Roman" w:hAnsi="Times New Roman" w:cs="Times New Roman"/>
          <w:sz w:val="24"/>
          <w:szCs w:val="24"/>
        </w:rPr>
        <w:t xml:space="preserve"> </w:t>
      </w:r>
      <w:r>
        <w:rPr>
          <w:rFonts w:ascii="Times New Roman" w:hAnsi="Times New Roman" w:cs="Times New Roman"/>
          <w:sz w:val="24"/>
          <w:szCs w:val="24"/>
        </w:rPr>
        <w:t>Political courage is rare due to safety and security issues. When the safety and security of a nation are at stake, the courage of leaders is also affected. In a political climate, many politician withdrawals from the party and are often silent instead of addressing the challenges affecting the alliance. Preserving democratic principles requires a willingness to defend those complaints and make sacrifices on behalf of the public.</w:t>
      </w:r>
    </w:p>
    <w:p w14:paraId="2C7E19E1" w14:textId="2F15FB69" w:rsidR="00984507" w:rsidRDefault="003A4B92" w:rsidP="0097750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conclusion, </w:t>
      </w:r>
      <w:r w:rsidR="00C94A5A">
        <w:rPr>
          <w:rFonts w:ascii="Times New Roman" w:hAnsi="Times New Roman" w:cs="Times New Roman"/>
          <w:sz w:val="24"/>
          <w:szCs w:val="24"/>
        </w:rPr>
        <w:t xml:space="preserve">political leaders need to have courage because it enables them to stand for the public good despite the pressure from the interest of groups, their political parties, and their constituents. Political courage is rare because leaders face personal consequences, criticism, and party pressure. There are increased safety and security issues that affect leaders. </w:t>
      </w:r>
      <w:r w:rsidR="006C646E">
        <w:rPr>
          <w:rFonts w:ascii="Times New Roman" w:hAnsi="Times New Roman" w:cs="Times New Roman"/>
          <w:sz w:val="24"/>
          <w:szCs w:val="24"/>
        </w:rPr>
        <w:t xml:space="preserve">Political leaders should be allowed to express views </w:t>
      </w:r>
      <w:r w:rsidR="0090547A">
        <w:rPr>
          <w:rFonts w:ascii="Times New Roman" w:hAnsi="Times New Roman" w:cs="Times New Roman"/>
          <w:sz w:val="24"/>
          <w:szCs w:val="24"/>
        </w:rPr>
        <w:t xml:space="preserve">about political administration </w:t>
      </w:r>
      <w:r w:rsidR="006C646E">
        <w:rPr>
          <w:rFonts w:ascii="Times New Roman" w:hAnsi="Times New Roman" w:cs="Times New Roman"/>
          <w:sz w:val="24"/>
          <w:szCs w:val="24"/>
        </w:rPr>
        <w:t xml:space="preserve">and </w:t>
      </w:r>
      <w:r w:rsidR="0090547A">
        <w:rPr>
          <w:rFonts w:ascii="Times New Roman" w:hAnsi="Times New Roman" w:cs="Times New Roman"/>
          <w:sz w:val="24"/>
          <w:szCs w:val="24"/>
        </w:rPr>
        <w:t>to be</w:t>
      </w:r>
      <w:r w:rsidR="006C646E">
        <w:rPr>
          <w:rFonts w:ascii="Times New Roman" w:hAnsi="Times New Roman" w:cs="Times New Roman"/>
          <w:sz w:val="24"/>
          <w:szCs w:val="24"/>
        </w:rPr>
        <w:t xml:space="preserve"> protected against party pressur</w:t>
      </w:r>
      <w:r w:rsidR="00977507">
        <w:rPr>
          <w:rFonts w:ascii="Times New Roman" w:hAnsi="Times New Roman" w:cs="Times New Roman"/>
          <w:sz w:val="24"/>
          <w:szCs w:val="24"/>
        </w:rPr>
        <w:t xml:space="preserve">es </w:t>
      </w:r>
      <w:r w:rsidR="006C646E">
        <w:rPr>
          <w:rFonts w:ascii="Times New Roman" w:hAnsi="Times New Roman" w:cs="Times New Roman"/>
          <w:sz w:val="24"/>
          <w:szCs w:val="24"/>
        </w:rPr>
        <w:t>by their respective parties.</w:t>
      </w:r>
    </w:p>
    <w:p w14:paraId="3BA55087" w14:textId="500F2568" w:rsidR="00F66CAB" w:rsidRDefault="00F66CAB" w:rsidP="00977507">
      <w:pPr>
        <w:spacing w:after="0" w:line="480" w:lineRule="auto"/>
        <w:ind w:firstLine="720"/>
        <w:contextualSpacing/>
        <w:rPr>
          <w:rFonts w:ascii="Times New Roman" w:hAnsi="Times New Roman" w:cs="Times New Roman"/>
          <w:sz w:val="24"/>
          <w:szCs w:val="24"/>
        </w:rPr>
      </w:pPr>
    </w:p>
    <w:p w14:paraId="701AE2DE" w14:textId="527E418E" w:rsidR="00F66CAB" w:rsidRDefault="00F66CAB" w:rsidP="00977507">
      <w:pPr>
        <w:spacing w:after="0" w:line="480" w:lineRule="auto"/>
        <w:ind w:firstLine="720"/>
        <w:contextualSpacing/>
        <w:rPr>
          <w:rFonts w:ascii="Times New Roman" w:hAnsi="Times New Roman" w:cs="Times New Roman"/>
          <w:sz w:val="24"/>
          <w:szCs w:val="24"/>
        </w:rPr>
      </w:pPr>
    </w:p>
    <w:p w14:paraId="50A5B56F" w14:textId="002E3CCB" w:rsidR="00F66CAB" w:rsidRDefault="00F66CAB" w:rsidP="00977507">
      <w:pPr>
        <w:spacing w:after="0" w:line="480" w:lineRule="auto"/>
        <w:ind w:firstLine="720"/>
        <w:contextualSpacing/>
        <w:rPr>
          <w:rFonts w:ascii="Times New Roman" w:hAnsi="Times New Roman" w:cs="Times New Roman"/>
          <w:sz w:val="24"/>
          <w:szCs w:val="24"/>
        </w:rPr>
      </w:pPr>
    </w:p>
    <w:p w14:paraId="08DEE694" w14:textId="6A408365" w:rsidR="00F66CAB" w:rsidRDefault="00F66CAB" w:rsidP="00977507">
      <w:pPr>
        <w:spacing w:after="0" w:line="480" w:lineRule="auto"/>
        <w:ind w:firstLine="720"/>
        <w:contextualSpacing/>
        <w:rPr>
          <w:rFonts w:ascii="Times New Roman" w:hAnsi="Times New Roman" w:cs="Times New Roman"/>
          <w:sz w:val="24"/>
          <w:szCs w:val="24"/>
        </w:rPr>
      </w:pPr>
    </w:p>
    <w:p w14:paraId="47FDBAC9" w14:textId="6BF37A4C" w:rsidR="00F66CAB" w:rsidRDefault="00F66CAB" w:rsidP="00977507">
      <w:pPr>
        <w:spacing w:after="0" w:line="480" w:lineRule="auto"/>
        <w:ind w:firstLine="720"/>
        <w:contextualSpacing/>
        <w:rPr>
          <w:rFonts w:ascii="Times New Roman" w:hAnsi="Times New Roman" w:cs="Times New Roman"/>
          <w:sz w:val="24"/>
          <w:szCs w:val="24"/>
        </w:rPr>
      </w:pPr>
    </w:p>
    <w:p w14:paraId="76A7A82C" w14:textId="18EB95D9" w:rsidR="00F66CAB" w:rsidRDefault="00F66CAB" w:rsidP="00977507">
      <w:pPr>
        <w:spacing w:after="0" w:line="480" w:lineRule="auto"/>
        <w:ind w:firstLine="720"/>
        <w:contextualSpacing/>
        <w:rPr>
          <w:rFonts w:ascii="Times New Roman" w:hAnsi="Times New Roman" w:cs="Times New Roman"/>
          <w:sz w:val="24"/>
          <w:szCs w:val="24"/>
        </w:rPr>
      </w:pPr>
    </w:p>
    <w:p w14:paraId="20E07509" w14:textId="5DF68D85" w:rsidR="00F66CAB" w:rsidRDefault="00F66CAB" w:rsidP="00977507">
      <w:pPr>
        <w:spacing w:after="0" w:line="480" w:lineRule="auto"/>
        <w:ind w:firstLine="720"/>
        <w:contextualSpacing/>
        <w:rPr>
          <w:rFonts w:ascii="Times New Roman" w:hAnsi="Times New Roman" w:cs="Times New Roman"/>
          <w:sz w:val="24"/>
          <w:szCs w:val="24"/>
        </w:rPr>
      </w:pPr>
    </w:p>
    <w:p w14:paraId="56A00A72" w14:textId="54BD9D2A" w:rsidR="00F66CAB" w:rsidRDefault="00F66CAB" w:rsidP="00977507">
      <w:pPr>
        <w:spacing w:after="0" w:line="480" w:lineRule="auto"/>
        <w:ind w:firstLine="720"/>
        <w:contextualSpacing/>
        <w:rPr>
          <w:rFonts w:ascii="Times New Roman" w:hAnsi="Times New Roman" w:cs="Times New Roman"/>
          <w:sz w:val="24"/>
          <w:szCs w:val="24"/>
        </w:rPr>
      </w:pPr>
    </w:p>
    <w:p w14:paraId="094347BA" w14:textId="75235A86" w:rsidR="00F66CAB" w:rsidRDefault="00F66CAB" w:rsidP="00977507">
      <w:pPr>
        <w:spacing w:after="0" w:line="480" w:lineRule="auto"/>
        <w:ind w:firstLine="720"/>
        <w:contextualSpacing/>
        <w:rPr>
          <w:rFonts w:ascii="Times New Roman" w:hAnsi="Times New Roman" w:cs="Times New Roman"/>
          <w:sz w:val="24"/>
          <w:szCs w:val="24"/>
        </w:rPr>
      </w:pPr>
    </w:p>
    <w:p w14:paraId="6854AA1B" w14:textId="130ECF83" w:rsidR="00F66CAB" w:rsidRDefault="00F66CAB" w:rsidP="00977507">
      <w:pPr>
        <w:spacing w:after="0" w:line="480" w:lineRule="auto"/>
        <w:ind w:firstLine="720"/>
        <w:contextualSpacing/>
        <w:rPr>
          <w:rFonts w:ascii="Times New Roman" w:hAnsi="Times New Roman" w:cs="Times New Roman"/>
          <w:sz w:val="24"/>
          <w:szCs w:val="24"/>
        </w:rPr>
      </w:pPr>
    </w:p>
    <w:p w14:paraId="6B9C7DB9" w14:textId="3FB5EC82" w:rsidR="00365910" w:rsidRPr="00E23AE9" w:rsidRDefault="00E23AE9" w:rsidP="00E23AE9">
      <w:pPr>
        <w:spacing w:after="0" w:line="480" w:lineRule="auto"/>
        <w:ind w:firstLine="720"/>
        <w:contextualSpacing/>
        <w:jc w:val="center"/>
        <w:rPr>
          <w:rFonts w:ascii="Times New Roman" w:hAnsi="Times New Roman" w:cs="Times New Roman"/>
          <w:bCs/>
          <w:sz w:val="24"/>
          <w:szCs w:val="24"/>
        </w:rPr>
      </w:pPr>
      <w:r w:rsidRPr="00E23AE9">
        <w:rPr>
          <w:rFonts w:ascii="Times New Roman" w:hAnsi="Times New Roman" w:cs="Times New Roman"/>
          <w:bCs/>
          <w:sz w:val="24"/>
          <w:szCs w:val="24"/>
        </w:rPr>
        <w:lastRenderedPageBreak/>
        <w:t xml:space="preserve">References </w:t>
      </w:r>
    </w:p>
    <w:p w14:paraId="094252F9" w14:textId="59E8B828" w:rsidR="00AF2C32" w:rsidRPr="00FD4350" w:rsidRDefault="00FD4350" w:rsidP="00FD4350">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FD4350">
        <w:rPr>
          <w:rFonts w:ascii="Times New Roman" w:hAnsi="Times New Roman" w:cs="Times New Roman"/>
          <w:color w:val="222222"/>
          <w:sz w:val="24"/>
          <w:szCs w:val="24"/>
          <w:shd w:val="clear" w:color="auto" w:fill="FFFFFF"/>
        </w:rPr>
        <w:t>Shawgo</w:t>
      </w:r>
      <w:proofErr w:type="spellEnd"/>
      <w:r w:rsidRPr="00FD4350">
        <w:rPr>
          <w:rFonts w:ascii="Times New Roman" w:hAnsi="Times New Roman" w:cs="Times New Roman"/>
          <w:color w:val="222222"/>
          <w:sz w:val="24"/>
          <w:szCs w:val="24"/>
          <w:shd w:val="clear" w:color="auto" w:fill="FFFFFF"/>
        </w:rPr>
        <w:t>, J. S. (2018). </w:t>
      </w:r>
      <w:r w:rsidRPr="00FD4350">
        <w:rPr>
          <w:rFonts w:ascii="Times New Roman" w:hAnsi="Times New Roman" w:cs="Times New Roman"/>
          <w:i/>
          <w:iCs/>
          <w:color w:val="222222"/>
          <w:sz w:val="24"/>
          <w:szCs w:val="24"/>
          <w:shd w:val="clear" w:color="auto" w:fill="FFFFFF"/>
        </w:rPr>
        <w:t xml:space="preserve">The Loss </w:t>
      </w:r>
      <w:r w:rsidR="000531B8" w:rsidRPr="00FD4350">
        <w:rPr>
          <w:rFonts w:ascii="Times New Roman" w:hAnsi="Times New Roman" w:cs="Times New Roman"/>
          <w:i/>
          <w:iCs/>
          <w:color w:val="222222"/>
          <w:sz w:val="24"/>
          <w:szCs w:val="24"/>
          <w:shd w:val="clear" w:color="auto" w:fill="FFFFFF"/>
        </w:rPr>
        <w:t>of</w:t>
      </w:r>
      <w:r w:rsidRPr="00FD4350">
        <w:rPr>
          <w:rFonts w:ascii="Times New Roman" w:hAnsi="Times New Roman" w:cs="Times New Roman"/>
          <w:i/>
          <w:iCs/>
          <w:color w:val="222222"/>
          <w:sz w:val="24"/>
          <w:szCs w:val="24"/>
          <w:shd w:val="clear" w:color="auto" w:fill="FFFFFF"/>
        </w:rPr>
        <w:t xml:space="preserve"> Texas Unionism: A Comparative Study </w:t>
      </w:r>
      <w:r w:rsidR="004714BB" w:rsidRPr="00FD4350">
        <w:rPr>
          <w:rFonts w:ascii="Times New Roman" w:hAnsi="Times New Roman" w:cs="Times New Roman"/>
          <w:i/>
          <w:iCs/>
          <w:color w:val="222222"/>
          <w:sz w:val="24"/>
          <w:szCs w:val="24"/>
          <w:shd w:val="clear" w:color="auto" w:fill="FFFFFF"/>
        </w:rPr>
        <w:t>of</w:t>
      </w:r>
      <w:r w:rsidRPr="00FD4350">
        <w:rPr>
          <w:rFonts w:ascii="Times New Roman" w:hAnsi="Times New Roman" w:cs="Times New Roman"/>
          <w:i/>
          <w:iCs/>
          <w:color w:val="222222"/>
          <w:sz w:val="24"/>
          <w:szCs w:val="24"/>
          <w:shd w:val="clear" w:color="auto" w:fill="FFFFFF"/>
        </w:rPr>
        <w:t xml:space="preserve"> </w:t>
      </w:r>
      <w:r w:rsidR="004714BB" w:rsidRPr="00FD4350">
        <w:rPr>
          <w:rFonts w:ascii="Times New Roman" w:hAnsi="Times New Roman" w:cs="Times New Roman"/>
          <w:i/>
          <w:iCs/>
          <w:color w:val="222222"/>
          <w:sz w:val="24"/>
          <w:szCs w:val="24"/>
          <w:shd w:val="clear" w:color="auto" w:fill="FFFFFF"/>
        </w:rPr>
        <w:t>the</w:t>
      </w:r>
      <w:r w:rsidRPr="00FD4350">
        <w:rPr>
          <w:rFonts w:ascii="Times New Roman" w:hAnsi="Times New Roman" w:cs="Times New Roman"/>
          <w:i/>
          <w:iCs/>
          <w:color w:val="222222"/>
          <w:sz w:val="24"/>
          <w:szCs w:val="24"/>
          <w:shd w:val="clear" w:color="auto" w:fill="FFFFFF"/>
        </w:rPr>
        <w:t xml:space="preserve"> Leadership </w:t>
      </w:r>
      <w:r w:rsidR="004714BB" w:rsidRPr="00FD4350">
        <w:rPr>
          <w:rFonts w:ascii="Times New Roman" w:hAnsi="Times New Roman" w:cs="Times New Roman"/>
          <w:i/>
          <w:iCs/>
          <w:color w:val="222222"/>
          <w:sz w:val="24"/>
          <w:szCs w:val="24"/>
          <w:shd w:val="clear" w:color="auto" w:fill="FFFFFF"/>
        </w:rPr>
        <w:t>of</w:t>
      </w:r>
      <w:r w:rsidRPr="00FD4350">
        <w:rPr>
          <w:rFonts w:ascii="Times New Roman" w:hAnsi="Times New Roman" w:cs="Times New Roman"/>
          <w:i/>
          <w:iCs/>
          <w:color w:val="222222"/>
          <w:sz w:val="24"/>
          <w:szCs w:val="24"/>
          <w:shd w:val="clear" w:color="auto" w:fill="FFFFFF"/>
        </w:rPr>
        <w:t xml:space="preserve"> Sam Houston </w:t>
      </w:r>
      <w:r w:rsidR="004714BB" w:rsidRPr="00FD4350">
        <w:rPr>
          <w:rFonts w:ascii="Times New Roman" w:hAnsi="Times New Roman" w:cs="Times New Roman"/>
          <w:i/>
          <w:iCs/>
          <w:color w:val="222222"/>
          <w:sz w:val="24"/>
          <w:szCs w:val="24"/>
          <w:shd w:val="clear" w:color="auto" w:fill="FFFFFF"/>
        </w:rPr>
        <w:t>and</w:t>
      </w:r>
      <w:r w:rsidRPr="00FD4350">
        <w:rPr>
          <w:rFonts w:ascii="Times New Roman" w:hAnsi="Times New Roman" w:cs="Times New Roman"/>
          <w:i/>
          <w:iCs/>
          <w:color w:val="222222"/>
          <w:sz w:val="24"/>
          <w:szCs w:val="24"/>
          <w:shd w:val="clear" w:color="auto" w:fill="FFFFFF"/>
        </w:rPr>
        <w:t xml:space="preserve"> James Webb Throckmorton During </w:t>
      </w:r>
      <w:r w:rsidR="004714BB" w:rsidRPr="00FD4350">
        <w:rPr>
          <w:rFonts w:ascii="Times New Roman" w:hAnsi="Times New Roman" w:cs="Times New Roman"/>
          <w:i/>
          <w:iCs/>
          <w:color w:val="222222"/>
          <w:sz w:val="24"/>
          <w:szCs w:val="24"/>
          <w:shd w:val="clear" w:color="auto" w:fill="FFFFFF"/>
        </w:rPr>
        <w:t>the</w:t>
      </w:r>
      <w:r w:rsidRPr="00FD4350">
        <w:rPr>
          <w:rFonts w:ascii="Times New Roman" w:hAnsi="Times New Roman" w:cs="Times New Roman"/>
          <w:i/>
          <w:iCs/>
          <w:color w:val="222222"/>
          <w:sz w:val="24"/>
          <w:szCs w:val="24"/>
          <w:shd w:val="clear" w:color="auto" w:fill="FFFFFF"/>
        </w:rPr>
        <w:t xml:space="preserve"> Secession Crisis </w:t>
      </w:r>
      <w:bookmarkStart w:id="0" w:name="_GoBack"/>
      <w:bookmarkEnd w:id="0"/>
      <w:r w:rsidR="004714BB" w:rsidRPr="00FD4350">
        <w:rPr>
          <w:rFonts w:ascii="Times New Roman" w:hAnsi="Times New Roman" w:cs="Times New Roman"/>
          <w:i/>
          <w:iCs/>
          <w:color w:val="222222"/>
          <w:sz w:val="24"/>
          <w:szCs w:val="24"/>
          <w:shd w:val="clear" w:color="auto" w:fill="FFFFFF"/>
        </w:rPr>
        <w:t>of</w:t>
      </w:r>
      <w:r w:rsidRPr="00FD4350">
        <w:rPr>
          <w:rFonts w:ascii="Times New Roman" w:hAnsi="Times New Roman" w:cs="Times New Roman"/>
          <w:i/>
          <w:iCs/>
          <w:color w:val="222222"/>
          <w:sz w:val="24"/>
          <w:szCs w:val="24"/>
          <w:shd w:val="clear" w:color="auto" w:fill="FFFFFF"/>
        </w:rPr>
        <w:t xml:space="preserve"> 1860-1861</w:t>
      </w:r>
      <w:r w:rsidRPr="00FD4350">
        <w:rPr>
          <w:rFonts w:ascii="Times New Roman" w:hAnsi="Times New Roman" w:cs="Times New Roman"/>
          <w:color w:val="222222"/>
          <w:sz w:val="24"/>
          <w:szCs w:val="24"/>
          <w:shd w:val="clear" w:color="auto" w:fill="FFFFFF"/>
        </w:rPr>
        <w:t> (Doctoral dissertation).</w:t>
      </w:r>
      <w:r w:rsidRPr="00FD4350">
        <w:rPr>
          <w:rFonts w:ascii="Times New Roman" w:hAnsi="Times New Roman" w:cs="Times New Roman"/>
          <w:sz w:val="24"/>
          <w:szCs w:val="24"/>
        </w:rPr>
        <w:t xml:space="preserve"> </w:t>
      </w:r>
    </w:p>
    <w:p w14:paraId="6C097609" w14:textId="78F505B3" w:rsidR="00FD4350" w:rsidRPr="00FD4350" w:rsidRDefault="00FD4350" w:rsidP="00FD4350">
      <w:pPr>
        <w:spacing w:after="0" w:line="480" w:lineRule="auto"/>
        <w:ind w:left="720" w:hanging="720"/>
        <w:contextualSpacing/>
        <w:rPr>
          <w:rFonts w:ascii="Times New Roman" w:hAnsi="Times New Roman" w:cs="Times New Roman"/>
          <w:color w:val="222222"/>
          <w:sz w:val="24"/>
          <w:szCs w:val="24"/>
          <w:shd w:val="clear" w:color="auto" w:fill="FFFFFF"/>
        </w:rPr>
      </w:pPr>
      <w:r w:rsidRPr="00FD4350">
        <w:rPr>
          <w:rFonts w:ascii="Times New Roman" w:hAnsi="Times New Roman" w:cs="Times New Roman"/>
          <w:color w:val="222222"/>
          <w:sz w:val="24"/>
          <w:szCs w:val="24"/>
          <w:shd w:val="clear" w:color="auto" w:fill="FFFFFF"/>
        </w:rPr>
        <w:t>Mihai, M. (2020). The Hero’s Silences: Vulnerability, Complicity, Ambivalence. </w:t>
      </w:r>
      <w:r w:rsidRPr="00FD4350">
        <w:rPr>
          <w:rFonts w:ascii="Times New Roman" w:hAnsi="Times New Roman" w:cs="Times New Roman"/>
          <w:i/>
          <w:iCs/>
          <w:color w:val="222222"/>
          <w:sz w:val="24"/>
          <w:szCs w:val="24"/>
          <w:shd w:val="clear" w:color="auto" w:fill="FFFFFF"/>
        </w:rPr>
        <w:t>Critical Review of International Social and Political Philosophy</w:t>
      </w:r>
      <w:r w:rsidRPr="00FD4350">
        <w:rPr>
          <w:rFonts w:ascii="Times New Roman" w:hAnsi="Times New Roman" w:cs="Times New Roman"/>
          <w:color w:val="222222"/>
          <w:sz w:val="24"/>
          <w:szCs w:val="24"/>
          <w:shd w:val="clear" w:color="auto" w:fill="FFFFFF"/>
        </w:rPr>
        <w:t>, 1-22.</w:t>
      </w:r>
      <w:r w:rsidRPr="00FD4350">
        <w:rPr>
          <w:rFonts w:ascii="Times New Roman" w:hAnsi="Times New Roman" w:cs="Times New Roman"/>
          <w:sz w:val="24"/>
          <w:szCs w:val="24"/>
        </w:rPr>
        <w:t xml:space="preserve"> </w:t>
      </w:r>
    </w:p>
    <w:p w14:paraId="494B8008" w14:textId="34763C80" w:rsidR="00FD4350" w:rsidRPr="00FD4350" w:rsidRDefault="00FD4350" w:rsidP="00FD4350">
      <w:pPr>
        <w:spacing w:after="0" w:line="480" w:lineRule="auto"/>
        <w:ind w:left="720" w:hanging="720"/>
        <w:contextualSpacing/>
        <w:rPr>
          <w:rFonts w:ascii="Times New Roman" w:hAnsi="Times New Roman" w:cs="Times New Roman"/>
          <w:color w:val="222222"/>
          <w:sz w:val="24"/>
          <w:szCs w:val="24"/>
          <w:shd w:val="clear" w:color="auto" w:fill="FFFFFF"/>
        </w:rPr>
      </w:pPr>
      <w:r w:rsidRPr="00FD4350">
        <w:rPr>
          <w:rFonts w:ascii="Times New Roman" w:hAnsi="Times New Roman" w:cs="Times New Roman"/>
          <w:color w:val="222222"/>
          <w:sz w:val="24"/>
          <w:szCs w:val="24"/>
          <w:shd w:val="clear" w:color="auto" w:fill="FFFFFF"/>
        </w:rPr>
        <w:t>Müller, J. (2019, September). Courage as a Cardinal Virtue–a Philosophical Profile. In </w:t>
      </w:r>
      <w:r w:rsidRPr="00FD4350">
        <w:rPr>
          <w:rFonts w:ascii="Times New Roman" w:hAnsi="Times New Roman" w:cs="Times New Roman"/>
          <w:i/>
          <w:iCs/>
          <w:color w:val="222222"/>
          <w:sz w:val="24"/>
          <w:szCs w:val="24"/>
          <w:shd w:val="clear" w:color="auto" w:fill="FFFFFF"/>
        </w:rPr>
        <w:t>Chivalrous Combatants?</w:t>
      </w:r>
      <w:r w:rsidRPr="00FD4350">
        <w:rPr>
          <w:rFonts w:ascii="Times New Roman" w:hAnsi="Times New Roman" w:cs="Times New Roman"/>
          <w:color w:val="222222"/>
          <w:sz w:val="24"/>
          <w:szCs w:val="24"/>
          <w:shd w:val="clear" w:color="auto" w:fill="FFFFFF"/>
        </w:rPr>
        <w:t xml:space="preserve"> (pp. 69-94). Nomos </w:t>
      </w:r>
      <w:proofErr w:type="spellStart"/>
      <w:r w:rsidRPr="00FD4350">
        <w:rPr>
          <w:rFonts w:ascii="Times New Roman" w:hAnsi="Times New Roman" w:cs="Times New Roman"/>
          <w:color w:val="222222"/>
          <w:sz w:val="24"/>
          <w:szCs w:val="24"/>
          <w:shd w:val="clear" w:color="auto" w:fill="FFFFFF"/>
        </w:rPr>
        <w:t>Verlagsgesellschaft</w:t>
      </w:r>
      <w:proofErr w:type="spellEnd"/>
      <w:r w:rsidRPr="00FD4350">
        <w:rPr>
          <w:rFonts w:ascii="Times New Roman" w:hAnsi="Times New Roman" w:cs="Times New Roman"/>
          <w:color w:val="222222"/>
          <w:sz w:val="24"/>
          <w:szCs w:val="24"/>
          <w:shd w:val="clear" w:color="auto" w:fill="FFFFFF"/>
        </w:rPr>
        <w:t xml:space="preserve"> </w:t>
      </w:r>
      <w:proofErr w:type="spellStart"/>
      <w:r w:rsidRPr="00FD4350">
        <w:rPr>
          <w:rFonts w:ascii="Times New Roman" w:hAnsi="Times New Roman" w:cs="Times New Roman"/>
          <w:color w:val="222222"/>
          <w:sz w:val="24"/>
          <w:szCs w:val="24"/>
          <w:shd w:val="clear" w:color="auto" w:fill="FFFFFF"/>
        </w:rPr>
        <w:t>mbH</w:t>
      </w:r>
      <w:proofErr w:type="spellEnd"/>
      <w:r w:rsidRPr="00FD4350">
        <w:rPr>
          <w:rFonts w:ascii="Times New Roman" w:hAnsi="Times New Roman" w:cs="Times New Roman"/>
          <w:color w:val="222222"/>
          <w:sz w:val="24"/>
          <w:szCs w:val="24"/>
          <w:shd w:val="clear" w:color="auto" w:fill="FFFFFF"/>
        </w:rPr>
        <w:t xml:space="preserve"> &amp; Co. KG.</w:t>
      </w:r>
      <w:r w:rsidRPr="00FD4350">
        <w:rPr>
          <w:rFonts w:ascii="Times New Roman" w:hAnsi="Times New Roman" w:cs="Times New Roman"/>
          <w:sz w:val="24"/>
          <w:szCs w:val="24"/>
        </w:rPr>
        <w:t xml:space="preserve"> </w:t>
      </w:r>
    </w:p>
    <w:p w14:paraId="63300E4C" w14:textId="77777777" w:rsidR="00FD4350" w:rsidRDefault="00FD4350">
      <w:pPr>
        <w:rPr>
          <w:rFonts w:ascii="Arial" w:hAnsi="Arial" w:cs="Arial"/>
          <w:color w:val="222222"/>
          <w:sz w:val="20"/>
          <w:szCs w:val="20"/>
          <w:shd w:val="clear" w:color="auto" w:fill="FFFFFF"/>
        </w:rPr>
      </w:pPr>
    </w:p>
    <w:p w14:paraId="53255C41" w14:textId="77777777" w:rsidR="00FD4350" w:rsidRDefault="00FD4350">
      <w:pPr>
        <w:rPr>
          <w:rFonts w:ascii="Times New Roman" w:hAnsi="Times New Roman" w:cs="Times New Roman"/>
          <w:sz w:val="24"/>
          <w:szCs w:val="24"/>
        </w:rPr>
      </w:pPr>
    </w:p>
    <w:p w14:paraId="7A41A4B4" w14:textId="77777777" w:rsidR="00AF2C32" w:rsidRDefault="00AF2C32">
      <w:pPr>
        <w:rPr>
          <w:rFonts w:ascii="Times New Roman" w:hAnsi="Times New Roman" w:cs="Times New Roman"/>
          <w:sz w:val="24"/>
          <w:szCs w:val="24"/>
        </w:rPr>
      </w:pPr>
    </w:p>
    <w:p w14:paraId="5CA316D2" w14:textId="77777777" w:rsidR="00873CF8" w:rsidRPr="00960275" w:rsidRDefault="00873CF8">
      <w:pPr>
        <w:rPr>
          <w:rFonts w:ascii="Times New Roman" w:hAnsi="Times New Roman" w:cs="Times New Roman"/>
          <w:sz w:val="24"/>
          <w:szCs w:val="24"/>
        </w:rPr>
      </w:pPr>
    </w:p>
    <w:sectPr w:rsidR="00873CF8" w:rsidRPr="0096027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A7389" w14:textId="77777777" w:rsidR="00D45322" w:rsidRDefault="00D45322">
      <w:pPr>
        <w:spacing w:after="0" w:line="240" w:lineRule="auto"/>
      </w:pPr>
      <w:r>
        <w:separator/>
      </w:r>
    </w:p>
  </w:endnote>
  <w:endnote w:type="continuationSeparator" w:id="0">
    <w:p w14:paraId="2621A5A7" w14:textId="77777777" w:rsidR="00D45322" w:rsidRDefault="00D4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6DCA1" w14:textId="77777777" w:rsidR="00D45322" w:rsidRDefault="00D45322">
      <w:pPr>
        <w:spacing w:after="0" w:line="240" w:lineRule="auto"/>
      </w:pPr>
      <w:r>
        <w:separator/>
      </w:r>
    </w:p>
  </w:footnote>
  <w:footnote w:type="continuationSeparator" w:id="0">
    <w:p w14:paraId="7FC963F7" w14:textId="77777777" w:rsidR="00D45322" w:rsidRDefault="00D4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645459"/>
      <w:docPartObj>
        <w:docPartGallery w:val="Page Numbers (Top of Page)"/>
        <w:docPartUnique/>
      </w:docPartObj>
    </w:sdtPr>
    <w:sdtEndPr>
      <w:rPr>
        <w:rFonts w:ascii="Times New Roman" w:hAnsi="Times New Roman" w:cs="Times New Roman"/>
        <w:noProof/>
        <w:sz w:val="24"/>
        <w:szCs w:val="24"/>
      </w:rPr>
    </w:sdtEndPr>
    <w:sdtContent>
      <w:p w14:paraId="79EBEE7F" w14:textId="7C605E59" w:rsidR="00A541E0" w:rsidRPr="00A541E0" w:rsidRDefault="003A4B92">
        <w:pPr>
          <w:pStyle w:val="Header"/>
          <w:jc w:val="right"/>
          <w:rPr>
            <w:rFonts w:ascii="Times New Roman" w:hAnsi="Times New Roman" w:cs="Times New Roman"/>
            <w:sz w:val="24"/>
            <w:szCs w:val="24"/>
          </w:rPr>
        </w:pPr>
        <w:r w:rsidRPr="00A541E0">
          <w:rPr>
            <w:rFonts w:ascii="Times New Roman" w:hAnsi="Times New Roman" w:cs="Times New Roman"/>
            <w:sz w:val="24"/>
            <w:szCs w:val="24"/>
          </w:rPr>
          <w:fldChar w:fldCharType="begin"/>
        </w:r>
        <w:r w:rsidRPr="00A541E0">
          <w:rPr>
            <w:rFonts w:ascii="Times New Roman" w:hAnsi="Times New Roman" w:cs="Times New Roman"/>
            <w:sz w:val="24"/>
            <w:szCs w:val="24"/>
          </w:rPr>
          <w:instrText xml:space="preserve"> PAGE   \* MERGEFORMAT </w:instrText>
        </w:r>
        <w:r w:rsidRPr="00A541E0">
          <w:rPr>
            <w:rFonts w:ascii="Times New Roman" w:hAnsi="Times New Roman" w:cs="Times New Roman"/>
            <w:sz w:val="24"/>
            <w:szCs w:val="24"/>
          </w:rPr>
          <w:fldChar w:fldCharType="separate"/>
        </w:r>
        <w:r w:rsidR="004714BB">
          <w:rPr>
            <w:rFonts w:ascii="Times New Roman" w:hAnsi="Times New Roman" w:cs="Times New Roman"/>
            <w:noProof/>
            <w:sz w:val="24"/>
            <w:szCs w:val="24"/>
          </w:rPr>
          <w:t>3</w:t>
        </w:r>
        <w:r w:rsidRPr="00A541E0">
          <w:rPr>
            <w:rFonts w:ascii="Times New Roman" w:hAnsi="Times New Roman" w:cs="Times New Roman"/>
            <w:noProof/>
            <w:sz w:val="24"/>
            <w:szCs w:val="24"/>
          </w:rPr>
          <w:fldChar w:fldCharType="end"/>
        </w:r>
      </w:p>
    </w:sdtContent>
  </w:sdt>
  <w:p w14:paraId="106AF221" w14:textId="77777777" w:rsidR="00A541E0" w:rsidRDefault="00A54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0C"/>
    <w:rsid w:val="00032CB1"/>
    <w:rsid w:val="00045ACC"/>
    <w:rsid w:val="000531B8"/>
    <w:rsid w:val="001771F4"/>
    <w:rsid w:val="00190D80"/>
    <w:rsid w:val="00232C20"/>
    <w:rsid w:val="002C719F"/>
    <w:rsid w:val="00343184"/>
    <w:rsid w:val="00365910"/>
    <w:rsid w:val="003A4B92"/>
    <w:rsid w:val="004714BB"/>
    <w:rsid w:val="00485F37"/>
    <w:rsid w:val="005B3E2C"/>
    <w:rsid w:val="00640A90"/>
    <w:rsid w:val="0069773B"/>
    <w:rsid w:val="006C646E"/>
    <w:rsid w:val="006D7CE4"/>
    <w:rsid w:val="007013FD"/>
    <w:rsid w:val="00722B56"/>
    <w:rsid w:val="0072737C"/>
    <w:rsid w:val="00733617"/>
    <w:rsid w:val="00793833"/>
    <w:rsid w:val="007C1E0C"/>
    <w:rsid w:val="007E2A1F"/>
    <w:rsid w:val="00873CF8"/>
    <w:rsid w:val="0090547A"/>
    <w:rsid w:val="00960275"/>
    <w:rsid w:val="00977507"/>
    <w:rsid w:val="00984507"/>
    <w:rsid w:val="00A000A7"/>
    <w:rsid w:val="00A03AB5"/>
    <w:rsid w:val="00A14C60"/>
    <w:rsid w:val="00A541E0"/>
    <w:rsid w:val="00AB5593"/>
    <w:rsid w:val="00AF2C32"/>
    <w:rsid w:val="00B20536"/>
    <w:rsid w:val="00C86169"/>
    <w:rsid w:val="00C94A5A"/>
    <w:rsid w:val="00D45322"/>
    <w:rsid w:val="00D60430"/>
    <w:rsid w:val="00E23AE9"/>
    <w:rsid w:val="00E42260"/>
    <w:rsid w:val="00E84ADA"/>
    <w:rsid w:val="00ED7B74"/>
    <w:rsid w:val="00EF6B34"/>
    <w:rsid w:val="00F64157"/>
    <w:rsid w:val="00F66CAB"/>
    <w:rsid w:val="00FD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760D"/>
  <w15:chartTrackingRefBased/>
  <w15:docId w15:val="{AABE7C92-1944-4967-989C-60F2235C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1E0"/>
  </w:style>
  <w:style w:type="paragraph" w:styleId="Footer">
    <w:name w:val="footer"/>
    <w:basedOn w:val="Normal"/>
    <w:link w:val="FooterChar"/>
    <w:uiPriority w:val="99"/>
    <w:unhideWhenUsed/>
    <w:rsid w:val="00A54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1E0"/>
  </w:style>
  <w:style w:type="character" w:styleId="Hyperlink">
    <w:name w:val="Hyperlink"/>
    <w:basedOn w:val="DefaultParagraphFont"/>
    <w:uiPriority w:val="99"/>
    <w:unhideWhenUsed/>
    <w:rsid w:val="00640A90"/>
    <w:rPr>
      <w:color w:val="0563C1" w:themeColor="hyperlink"/>
      <w:u w:val="single"/>
    </w:rPr>
  </w:style>
  <w:style w:type="character" w:customStyle="1" w:styleId="UnresolvedMention">
    <w:name w:val="Unresolved Mention"/>
    <w:basedOn w:val="DefaultParagraphFont"/>
    <w:uiPriority w:val="99"/>
    <w:rsid w:val="00640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2021-04-28T14:38:00Z</dcterms:created>
  <dcterms:modified xsi:type="dcterms:W3CDTF">2021-04-28T15:09:00Z</dcterms:modified>
</cp:coreProperties>
</file>